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D5C2" w14:textId="5878925D" w:rsidR="004961C2" w:rsidRPr="00EE391D" w:rsidRDefault="00E706F7" w:rsidP="00122BF1">
      <w:pPr>
        <w:rPr>
          <w:rFonts w:asciiTheme="minorHAnsi" w:hAnsiTheme="minorHAnsi" w:cstheme="minorHAnsi"/>
        </w:rPr>
      </w:pPr>
      <w:bookmarkStart w:id="0" w:name="_GoBack"/>
      <w:bookmarkEnd w:id="0"/>
      <w:r w:rsidRPr="00EE391D">
        <w:rPr>
          <w:rFonts w:asciiTheme="minorHAnsi" w:hAnsiTheme="minorHAnsi" w:cstheme="minorHAnsi"/>
        </w:rPr>
        <w:t>August 27, 2019</w:t>
      </w:r>
    </w:p>
    <w:p w14:paraId="2746A4CB" w14:textId="77777777" w:rsidR="007F3358" w:rsidRPr="00EE391D" w:rsidRDefault="007F3358" w:rsidP="00122BF1">
      <w:pPr>
        <w:rPr>
          <w:rFonts w:asciiTheme="minorHAnsi" w:hAnsiTheme="minorHAnsi" w:cstheme="minorHAnsi"/>
        </w:rPr>
      </w:pPr>
    </w:p>
    <w:p w14:paraId="3ACA5909" w14:textId="614DAA06" w:rsidR="007F3358" w:rsidRPr="00EE391D" w:rsidRDefault="007F3358" w:rsidP="00E35C09">
      <w:pPr>
        <w:ind w:firstLine="720"/>
        <w:rPr>
          <w:rFonts w:asciiTheme="minorHAnsi" w:hAnsiTheme="minorHAnsi" w:cstheme="minorHAnsi"/>
        </w:rPr>
      </w:pPr>
      <w:r w:rsidRPr="00EE391D">
        <w:rPr>
          <w:rFonts w:asciiTheme="minorHAnsi" w:hAnsiTheme="minorHAnsi" w:cstheme="minorHAnsi"/>
        </w:rPr>
        <w:t xml:space="preserve">RE: </w:t>
      </w:r>
      <w:r w:rsidR="001B15A5" w:rsidRPr="00EE391D">
        <w:rPr>
          <w:rFonts w:asciiTheme="minorHAnsi" w:hAnsiTheme="minorHAnsi" w:cstheme="minorHAnsi"/>
        </w:rPr>
        <w:t>RRCI Monitoring Summary Report Response</w:t>
      </w:r>
    </w:p>
    <w:p w14:paraId="28D1937B" w14:textId="77777777" w:rsidR="001B15A5" w:rsidRPr="00EE391D" w:rsidRDefault="001B15A5" w:rsidP="001B15A5">
      <w:pPr>
        <w:rPr>
          <w:rFonts w:asciiTheme="minorHAnsi" w:hAnsiTheme="minorHAnsi" w:cstheme="minorHAnsi"/>
        </w:rPr>
      </w:pPr>
    </w:p>
    <w:p w14:paraId="2611FA32" w14:textId="77777777" w:rsidR="00EE391D" w:rsidRPr="00EE391D" w:rsidRDefault="00EE391D" w:rsidP="00EE391D">
      <w:pPr>
        <w:tabs>
          <w:tab w:val="left" w:pos="3405"/>
          <w:tab w:val="left" w:pos="3555"/>
        </w:tabs>
        <w:rPr>
          <w:rFonts w:asciiTheme="minorHAnsi" w:hAnsiTheme="minorHAnsi" w:cstheme="minorHAnsi"/>
          <w:b/>
        </w:rPr>
      </w:pPr>
      <w:r w:rsidRPr="00EE391D">
        <w:rPr>
          <w:rFonts w:asciiTheme="minorHAnsi" w:hAnsiTheme="minorHAnsi" w:cstheme="minorHAnsi"/>
          <w:b/>
        </w:rPr>
        <w:t>Findings:</w:t>
      </w:r>
    </w:p>
    <w:p w14:paraId="1AB8163A" w14:textId="77777777" w:rsidR="00EE391D" w:rsidRPr="00EE391D" w:rsidRDefault="00EE391D" w:rsidP="00EE391D">
      <w:pPr>
        <w:pStyle w:val="ListParagraph"/>
        <w:numPr>
          <w:ilvl w:val="0"/>
          <w:numId w:val="3"/>
        </w:numPr>
        <w:tabs>
          <w:tab w:val="left" w:pos="3405"/>
          <w:tab w:val="left" w:pos="3555"/>
        </w:tabs>
        <w:rPr>
          <w:rFonts w:cstheme="minorHAnsi"/>
          <w:b/>
          <w:sz w:val="24"/>
          <w:szCs w:val="24"/>
        </w:rPr>
      </w:pPr>
      <w:r w:rsidRPr="00EE391D">
        <w:rPr>
          <w:rFonts w:cstheme="minorHAnsi"/>
          <w:sz w:val="24"/>
          <w:szCs w:val="24"/>
        </w:rPr>
        <w:t xml:space="preserve">Equipment receipts for assistive technology which was purchased by the State of Utah were missing in two of the files reviewed. An additional two casefiles had equipment receipts, but they were signed prior to the AT being delivered.  </w:t>
      </w:r>
    </w:p>
    <w:p w14:paraId="23395C2E" w14:textId="77777777" w:rsidR="00EE391D" w:rsidRPr="00EE391D" w:rsidRDefault="00EE391D" w:rsidP="00EE391D">
      <w:pPr>
        <w:pStyle w:val="ListParagraph"/>
        <w:numPr>
          <w:ilvl w:val="0"/>
          <w:numId w:val="3"/>
        </w:numPr>
        <w:tabs>
          <w:tab w:val="left" w:pos="3405"/>
          <w:tab w:val="left" w:pos="3555"/>
        </w:tabs>
        <w:rPr>
          <w:rFonts w:cstheme="minorHAnsi"/>
          <w:b/>
          <w:sz w:val="24"/>
          <w:szCs w:val="24"/>
        </w:rPr>
      </w:pPr>
      <w:r w:rsidRPr="00EE391D">
        <w:rPr>
          <w:rFonts w:cstheme="minorHAnsi"/>
          <w:sz w:val="24"/>
          <w:szCs w:val="24"/>
        </w:rPr>
        <w:t xml:space="preserve">One of the casefiles reviewed did not contain signatures on the ILP. </w:t>
      </w:r>
    </w:p>
    <w:p w14:paraId="6A921186" w14:textId="77777777" w:rsidR="00EE391D" w:rsidRPr="00EE391D" w:rsidRDefault="00EE391D" w:rsidP="00EE391D">
      <w:pPr>
        <w:tabs>
          <w:tab w:val="left" w:pos="3405"/>
          <w:tab w:val="left" w:pos="3555"/>
        </w:tabs>
        <w:rPr>
          <w:rFonts w:asciiTheme="minorHAnsi" w:hAnsiTheme="minorHAnsi" w:cstheme="minorHAnsi"/>
          <w:b/>
        </w:rPr>
      </w:pPr>
      <w:r w:rsidRPr="00EE391D">
        <w:rPr>
          <w:rFonts w:asciiTheme="minorHAnsi" w:hAnsiTheme="minorHAnsi" w:cstheme="minorHAnsi"/>
          <w:b/>
        </w:rPr>
        <w:t>Recommendations:</w:t>
      </w:r>
    </w:p>
    <w:p w14:paraId="00B72018" w14:textId="77777777" w:rsidR="00EE391D" w:rsidRPr="00EE391D" w:rsidRDefault="00EE391D" w:rsidP="00EE391D">
      <w:pPr>
        <w:pStyle w:val="ListParagraph"/>
        <w:numPr>
          <w:ilvl w:val="0"/>
          <w:numId w:val="2"/>
        </w:numPr>
        <w:tabs>
          <w:tab w:val="left" w:pos="3405"/>
          <w:tab w:val="left" w:pos="3555"/>
        </w:tabs>
        <w:rPr>
          <w:rFonts w:cstheme="minorHAnsi"/>
          <w:sz w:val="24"/>
          <w:szCs w:val="24"/>
        </w:rPr>
      </w:pPr>
      <w:r w:rsidRPr="00EE391D">
        <w:rPr>
          <w:rFonts w:cstheme="minorHAnsi"/>
          <w:sz w:val="24"/>
          <w:szCs w:val="24"/>
        </w:rPr>
        <w:t xml:space="preserve">We reviewed 2 casefiles where it was unclear whether the consumer received AT, though there was an authorization in place. It is our recommendation that the center work to improve casefile documentation, including the results of the AT purchase. </w:t>
      </w:r>
    </w:p>
    <w:p w14:paraId="0C56E71A" w14:textId="77777777" w:rsidR="00EE391D" w:rsidRDefault="00EE391D" w:rsidP="00EE391D">
      <w:pPr>
        <w:pStyle w:val="ListParagraph"/>
        <w:numPr>
          <w:ilvl w:val="0"/>
          <w:numId w:val="2"/>
        </w:numPr>
        <w:tabs>
          <w:tab w:val="left" w:pos="3405"/>
          <w:tab w:val="left" w:pos="3555"/>
        </w:tabs>
        <w:rPr>
          <w:rFonts w:cstheme="minorHAnsi"/>
          <w:sz w:val="24"/>
          <w:szCs w:val="24"/>
        </w:rPr>
      </w:pPr>
      <w:r w:rsidRPr="00EE391D">
        <w:rPr>
          <w:rFonts w:cstheme="minorHAnsi"/>
          <w:sz w:val="24"/>
          <w:szCs w:val="24"/>
        </w:rPr>
        <w:t>It was noted in many of the casefiles we reviewed that the Independent Living Plans were generalized in nature. We recommend that the ILP be more individualized to the consumers’ needs in terms of describing what type of AT is being sought, or what barrier is being overcome.</w:t>
      </w:r>
    </w:p>
    <w:p w14:paraId="27209F8A" w14:textId="7014D917" w:rsidR="00E35C09" w:rsidRPr="005C759A" w:rsidRDefault="003E3301" w:rsidP="00E35C09">
      <w:pPr>
        <w:tabs>
          <w:tab w:val="left" w:pos="3405"/>
          <w:tab w:val="left" w:pos="3555"/>
        </w:tabs>
        <w:rPr>
          <w:rFonts w:asciiTheme="minorHAnsi" w:hAnsiTheme="minorHAnsi" w:cstheme="minorHAnsi"/>
          <w:b/>
          <w:bCs/>
        </w:rPr>
      </w:pPr>
      <w:r w:rsidRPr="005C759A">
        <w:rPr>
          <w:rFonts w:asciiTheme="minorHAnsi" w:hAnsiTheme="minorHAnsi" w:cstheme="minorHAnsi"/>
          <w:b/>
          <w:bCs/>
        </w:rPr>
        <w:t>Response:</w:t>
      </w:r>
    </w:p>
    <w:p w14:paraId="50F4171F" w14:textId="53796F15" w:rsidR="005317A9" w:rsidRDefault="002B6EC6" w:rsidP="00F1044E">
      <w:pPr>
        <w:pStyle w:val="ListParagraph"/>
        <w:numPr>
          <w:ilvl w:val="0"/>
          <w:numId w:val="4"/>
        </w:numPr>
        <w:tabs>
          <w:tab w:val="left" w:pos="3405"/>
          <w:tab w:val="left" w:pos="3555"/>
        </w:tabs>
        <w:rPr>
          <w:rFonts w:cstheme="minorHAnsi"/>
        </w:rPr>
      </w:pPr>
      <w:r>
        <w:rPr>
          <w:rFonts w:cstheme="minorHAnsi"/>
        </w:rPr>
        <w:t xml:space="preserve">Clarification regarding systems of </w:t>
      </w:r>
      <w:r w:rsidR="004526F4">
        <w:rPr>
          <w:rFonts w:cstheme="minorHAnsi"/>
        </w:rPr>
        <w:t xml:space="preserve">AT </w:t>
      </w:r>
      <w:r w:rsidR="00C718B9">
        <w:rPr>
          <w:rFonts w:cstheme="minorHAnsi"/>
        </w:rPr>
        <w:t>receipt processes have been reviewed with staff.</w:t>
      </w:r>
      <w:r w:rsidR="00FE63ED">
        <w:rPr>
          <w:rFonts w:cstheme="minorHAnsi"/>
        </w:rPr>
        <w:t xml:space="preserve"> The IL Staff supervisor is following up to ensure that </w:t>
      </w:r>
      <w:r w:rsidR="004775B6">
        <w:rPr>
          <w:rFonts w:cstheme="minorHAnsi"/>
        </w:rPr>
        <w:t xml:space="preserve">AT receipts </w:t>
      </w:r>
      <w:r w:rsidR="00AE1917">
        <w:rPr>
          <w:rFonts w:cstheme="minorHAnsi"/>
        </w:rPr>
        <w:t>are signed and filled as</w:t>
      </w:r>
      <w:r w:rsidR="00F612F8">
        <w:rPr>
          <w:rFonts w:cstheme="minorHAnsi"/>
        </w:rPr>
        <w:t xml:space="preserve"> required.</w:t>
      </w:r>
    </w:p>
    <w:p w14:paraId="35D68FE2" w14:textId="181019E4" w:rsidR="003E3301" w:rsidRDefault="00C842A2" w:rsidP="00F1044E">
      <w:pPr>
        <w:pStyle w:val="ListParagraph"/>
        <w:numPr>
          <w:ilvl w:val="0"/>
          <w:numId w:val="4"/>
        </w:numPr>
        <w:tabs>
          <w:tab w:val="left" w:pos="3405"/>
          <w:tab w:val="left" w:pos="3555"/>
        </w:tabs>
        <w:rPr>
          <w:rFonts w:cstheme="minorHAnsi"/>
        </w:rPr>
      </w:pPr>
      <w:r w:rsidRPr="00F1044E">
        <w:rPr>
          <w:rFonts w:cstheme="minorHAnsi"/>
        </w:rPr>
        <w:t xml:space="preserve">At a staff meeting held on </w:t>
      </w:r>
      <w:r w:rsidR="00B15C9F" w:rsidRPr="00F1044E">
        <w:rPr>
          <w:rFonts w:cstheme="minorHAnsi"/>
        </w:rPr>
        <w:t>February 27, 2019</w:t>
      </w:r>
      <w:r w:rsidR="00CD3FC6" w:rsidRPr="00F1044E">
        <w:rPr>
          <w:rFonts w:cstheme="minorHAnsi"/>
        </w:rPr>
        <w:t xml:space="preserve"> two examples were provided to staff</w:t>
      </w:r>
      <w:r w:rsidR="00EE0574">
        <w:rPr>
          <w:rFonts w:cstheme="minorHAnsi"/>
        </w:rPr>
        <w:t xml:space="preserve">. </w:t>
      </w:r>
      <w:r w:rsidR="00CD3FC6" w:rsidRPr="00F1044E">
        <w:rPr>
          <w:rFonts w:cstheme="minorHAnsi"/>
        </w:rPr>
        <w:t xml:space="preserve"> regarding i</w:t>
      </w:r>
      <w:r w:rsidR="00A15FA2" w:rsidRPr="00F1044E">
        <w:rPr>
          <w:rFonts w:cstheme="minorHAnsi"/>
        </w:rPr>
        <w:t>ncomplete</w:t>
      </w:r>
      <w:r w:rsidR="007B3779" w:rsidRPr="00F1044E">
        <w:rPr>
          <w:rFonts w:cstheme="minorHAnsi"/>
        </w:rPr>
        <w:t xml:space="preserve"> case file notes</w:t>
      </w:r>
      <w:r w:rsidR="00F1044E">
        <w:rPr>
          <w:rFonts w:cstheme="minorHAnsi"/>
        </w:rPr>
        <w:t xml:space="preserve"> especially regarding AT documentation</w:t>
      </w:r>
      <w:r w:rsidR="007B3779" w:rsidRPr="00F1044E">
        <w:rPr>
          <w:rFonts w:cstheme="minorHAnsi"/>
        </w:rPr>
        <w:t xml:space="preserve">. </w:t>
      </w:r>
      <w:r w:rsidR="001E6DF3" w:rsidRPr="00F1044E">
        <w:rPr>
          <w:rFonts w:cstheme="minorHAnsi"/>
        </w:rPr>
        <w:t>From those examples a discussion was held</w:t>
      </w:r>
      <w:r w:rsidR="00F1044E">
        <w:rPr>
          <w:rFonts w:cstheme="minorHAnsi"/>
        </w:rPr>
        <w:t>,</w:t>
      </w:r>
      <w:r w:rsidR="001A6BE9">
        <w:rPr>
          <w:rFonts w:cstheme="minorHAnsi"/>
        </w:rPr>
        <w:t xml:space="preserve"> training,</w:t>
      </w:r>
      <w:r w:rsidR="001E6DF3" w:rsidRPr="00F1044E">
        <w:rPr>
          <w:rFonts w:cstheme="minorHAnsi"/>
        </w:rPr>
        <w:t xml:space="preserve"> and guidance provided regarding </w:t>
      </w:r>
      <w:r w:rsidR="001A6BE9">
        <w:rPr>
          <w:rFonts w:cstheme="minorHAnsi"/>
        </w:rPr>
        <w:t xml:space="preserve">clear and appropriate case notes. </w:t>
      </w:r>
      <w:r w:rsidR="007B4716">
        <w:rPr>
          <w:rFonts w:cstheme="minorHAnsi"/>
        </w:rPr>
        <w:t>The IL Staff supervisor is following up to ensure that documentation is appropriate.</w:t>
      </w:r>
    </w:p>
    <w:p w14:paraId="009F119E" w14:textId="50FFAA0F" w:rsidR="006C2765" w:rsidRPr="00F1044E" w:rsidRDefault="006C2765" w:rsidP="00F1044E">
      <w:pPr>
        <w:pStyle w:val="ListParagraph"/>
        <w:numPr>
          <w:ilvl w:val="0"/>
          <w:numId w:val="4"/>
        </w:numPr>
        <w:tabs>
          <w:tab w:val="left" w:pos="3405"/>
          <w:tab w:val="left" w:pos="3555"/>
        </w:tabs>
        <w:rPr>
          <w:rFonts w:cstheme="minorHAnsi"/>
        </w:rPr>
      </w:pPr>
      <w:r>
        <w:rPr>
          <w:rFonts w:cstheme="minorHAnsi"/>
        </w:rPr>
        <w:t xml:space="preserve">RRCI staff has committed to ‘telling complete stories’ in their case notes to ensure clarity </w:t>
      </w:r>
      <w:r w:rsidR="00FA3C68">
        <w:rPr>
          <w:rFonts w:cstheme="minorHAnsi"/>
        </w:rPr>
        <w:t xml:space="preserve">in documentation. </w:t>
      </w:r>
      <w:r w:rsidR="00065FFE">
        <w:rPr>
          <w:rFonts w:cstheme="minorHAnsi"/>
        </w:rPr>
        <w:t>The IL Staff supervisor is following up to ensure that documentation is appropriate.</w:t>
      </w:r>
    </w:p>
    <w:p w14:paraId="0D35F9DF" w14:textId="761506A9" w:rsidR="001B15A5" w:rsidRPr="00EE391D" w:rsidRDefault="001B15A5" w:rsidP="001B15A5">
      <w:pPr>
        <w:rPr>
          <w:rFonts w:asciiTheme="minorHAnsi" w:hAnsiTheme="minorHAnsi" w:cstheme="minorHAnsi"/>
        </w:rPr>
      </w:pPr>
    </w:p>
    <w:p w14:paraId="0FF11E7C" w14:textId="77777777" w:rsidR="001B15A5" w:rsidRPr="00EE391D" w:rsidRDefault="001B15A5" w:rsidP="001B15A5">
      <w:pPr>
        <w:ind w:firstLine="720"/>
        <w:rPr>
          <w:rFonts w:asciiTheme="minorHAnsi" w:hAnsiTheme="minorHAnsi" w:cstheme="minorHAnsi"/>
        </w:rPr>
      </w:pPr>
    </w:p>
    <w:p w14:paraId="07257401" w14:textId="77777777" w:rsidR="001B15A5" w:rsidRPr="00EE391D" w:rsidRDefault="001B15A5" w:rsidP="001B15A5">
      <w:pPr>
        <w:ind w:firstLine="720"/>
        <w:rPr>
          <w:rFonts w:asciiTheme="minorHAnsi" w:hAnsiTheme="minorHAnsi" w:cstheme="minorHAnsi"/>
        </w:rPr>
      </w:pPr>
    </w:p>
    <w:p w14:paraId="28EC533D" w14:textId="77777777" w:rsidR="004961C2" w:rsidRPr="00EE391D" w:rsidRDefault="004961C2" w:rsidP="00122BF1">
      <w:pPr>
        <w:rPr>
          <w:rFonts w:asciiTheme="minorHAnsi" w:hAnsiTheme="minorHAnsi" w:cstheme="minorHAnsi"/>
        </w:rPr>
      </w:pPr>
    </w:p>
    <w:p w14:paraId="0D4203E2" w14:textId="77777777" w:rsidR="007B7F83" w:rsidRPr="00EE391D" w:rsidRDefault="007B7F83" w:rsidP="00122BF1">
      <w:pPr>
        <w:rPr>
          <w:rFonts w:asciiTheme="minorHAnsi" w:hAnsiTheme="minorHAnsi" w:cstheme="minorHAnsi"/>
        </w:rPr>
      </w:pPr>
    </w:p>
    <w:p w14:paraId="389BBBD6" w14:textId="77777777" w:rsidR="007B7F83" w:rsidRPr="00EE391D" w:rsidRDefault="007B7F83" w:rsidP="004961C2">
      <w:pPr>
        <w:rPr>
          <w:rFonts w:asciiTheme="minorHAnsi" w:hAnsiTheme="minorHAnsi" w:cstheme="minorHAnsi"/>
        </w:rPr>
      </w:pPr>
    </w:p>
    <w:sectPr w:rsidR="007B7F83" w:rsidRPr="00EE391D" w:rsidSect="00830365">
      <w:headerReference w:type="default" r:id="rId7"/>
      <w:footerReference w:type="default" r:id="rId8"/>
      <w:pgSz w:w="12240" w:h="15840" w:code="1"/>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2F97" w14:textId="77777777" w:rsidR="00175E56" w:rsidRDefault="00175E56" w:rsidP="007B016D">
      <w:r>
        <w:separator/>
      </w:r>
    </w:p>
  </w:endnote>
  <w:endnote w:type="continuationSeparator" w:id="0">
    <w:p w14:paraId="67F91167" w14:textId="77777777" w:rsidR="00175E56" w:rsidRDefault="00175E56" w:rsidP="007B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7E04" w14:textId="77777777" w:rsidR="007B016D" w:rsidRDefault="004C0933" w:rsidP="00CA1D59">
    <w:pPr>
      <w:jc w:val="center"/>
      <w:rPr>
        <w:rFonts w:ascii="Century Gothic" w:hAnsi="Century Gothic"/>
        <w:sz w:val="20"/>
        <w:szCs w:val="20"/>
      </w:rPr>
    </w:pPr>
    <w:r>
      <w:rPr>
        <w:rFonts w:ascii="Century Gothic" w:hAnsi="Century Gothic"/>
        <w:sz w:val="20"/>
        <w:szCs w:val="20"/>
      </w:rPr>
      <w:t>168 N. 100 E., Suite 101</w:t>
    </w:r>
    <w:r w:rsidR="007B016D" w:rsidRPr="00D774E0">
      <w:rPr>
        <w:rFonts w:ascii="Century Gothic" w:hAnsi="Century Gothic"/>
        <w:sz w:val="20"/>
        <w:szCs w:val="20"/>
      </w:rPr>
      <w:t xml:space="preserve">, St. George, UT </w:t>
    </w:r>
    <w:proofErr w:type="gramStart"/>
    <w:r w:rsidR="007B016D" w:rsidRPr="00D774E0">
      <w:rPr>
        <w:rFonts w:ascii="Century Gothic" w:hAnsi="Century Gothic"/>
        <w:sz w:val="20"/>
        <w:szCs w:val="20"/>
      </w:rPr>
      <w:t>84770</w:t>
    </w:r>
    <w:r w:rsidR="00CA1D59">
      <w:rPr>
        <w:rFonts w:ascii="Century Gothic" w:hAnsi="Century Gothic"/>
        <w:sz w:val="20"/>
        <w:szCs w:val="20"/>
      </w:rPr>
      <w:t xml:space="preserve">  </w:t>
    </w:r>
    <w:r w:rsidR="007B016D">
      <w:rPr>
        <w:rFonts w:ascii="Century Gothic" w:hAnsi="Century Gothic"/>
        <w:sz w:val="20"/>
        <w:szCs w:val="20"/>
      </w:rPr>
      <w:t>435</w:t>
    </w:r>
    <w:proofErr w:type="gramEnd"/>
    <w:r w:rsidR="007B016D">
      <w:rPr>
        <w:rFonts w:ascii="Century Gothic" w:hAnsi="Century Gothic"/>
        <w:sz w:val="20"/>
        <w:szCs w:val="20"/>
      </w:rPr>
      <w:t>-673-7501 – 1-800-649-2340</w:t>
    </w:r>
    <w:r w:rsidR="00CA1D59">
      <w:rPr>
        <w:rFonts w:ascii="Century Gothic" w:hAnsi="Century Gothic"/>
        <w:sz w:val="20"/>
        <w:szCs w:val="20"/>
      </w:rPr>
      <w:t xml:space="preserve"> www.rrci.org</w:t>
    </w:r>
  </w:p>
  <w:p w14:paraId="63CB4966" w14:textId="77777777" w:rsidR="007B016D" w:rsidRPr="00CA1D59" w:rsidRDefault="00BC2F8E" w:rsidP="00CA1D59">
    <w:pPr>
      <w:pStyle w:val="Footer"/>
      <w:jc w:val="center"/>
      <w:rPr>
        <w:rFonts w:asciiTheme="minorHAnsi" w:hAnsiTheme="minorHAnsi"/>
        <w:sz w:val="18"/>
        <w:szCs w:val="18"/>
      </w:rPr>
    </w:pPr>
    <w:r>
      <w:rPr>
        <w:rFonts w:asciiTheme="minorHAnsi" w:hAnsiTheme="minorHAnsi"/>
        <w:sz w:val="18"/>
        <w:szCs w:val="18"/>
      </w:rPr>
      <w:t>RRCI</w:t>
    </w:r>
    <w:r w:rsidR="00CA1D59">
      <w:rPr>
        <w:rFonts w:asciiTheme="minorHAnsi" w:hAnsiTheme="minorHAnsi"/>
        <w:sz w:val="18"/>
        <w:szCs w:val="18"/>
      </w:rPr>
      <w:t xml:space="preserve"> is a 501c3 Nonprofit Charitable Organization. Contributions may be tax deductible.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58E4" w14:textId="77777777" w:rsidR="00175E56" w:rsidRDefault="00175E56" w:rsidP="007B016D">
      <w:r>
        <w:separator/>
      </w:r>
    </w:p>
  </w:footnote>
  <w:footnote w:type="continuationSeparator" w:id="0">
    <w:p w14:paraId="7EAD35C5" w14:textId="77777777" w:rsidR="00175E56" w:rsidRDefault="00175E56" w:rsidP="007B0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7AFB" w14:textId="77777777" w:rsidR="0057193E" w:rsidRPr="00C50C83" w:rsidRDefault="00145A07" w:rsidP="00C50C83">
    <w:pPr>
      <w:pStyle w:val="Heading1"/>
    </w:pPr>
    <w:r>
      <w:tab/>
    </w:r>
    <w:r w:rsidR="00C50C83">
      <w:tab/>
    </w:r>
    <w:r w:rsidR="00C50C83">
      <w:tab/>
    </w:r>
    <w:r w:rsidR="00C50C83">
      <w:tab/>
    </w:r>
    <w:r w:rsidR="00175E56">
      <w:pict w14:anchorId="5AE91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7pt">
          <v:imagedata r:id="rId1" o:title="Clea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4B6"/>
    <w:multiLevelType w:val="hybridMultilevel"/>
    <w:tmpl w:val="1B5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F5C6E"/>
    <w:multiLevelType w:val="hybridMultilevel"/>
    <w:tmpl w:val="C8921950"/>
    <w:lvl w:ilvl="0" w:tplc="65003F6A">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5BFF"/>
    <w:multiLevelType w:val="hybridMultilevel"/>
    <w:tmpl w:val="2188E4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584931"/>
    <w:multiLevelType w:val="hybridMultilevel"/>
    <w:tmpl w:val="F942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72"/>
    <w:rsid w:val="00024E33"/>
    <w:rsid w:val="000628E3"/>
    <w:rsid w:val="00065FFE"/>
    <w:rsid w:val="000B7145"/>
    <w:rsid w:val="000C2E90"/>
    <w:rsid w:val="000E486E"/>
    <w:rsid w:val="00112234"/>
    <w:rsid w:val="00122BF1"/>
    <w:rsid w:val="00145A07"/>
    <w:rsid w:val="00155764"/>
    <w:rsid w:val="00175E56"/>
    <w:rsid w:val="001A6BE9"/>
    <w:rsid w:val="001B15A5"/>
    <w:rsid w:val="001D66E2"/>
    <w:rsid w:val="001D7656"/>
    <w:rsid w:val="001E6DF3"/>
    <w:rsid w:val="00246809"/>
    <w:rsid w:val="0026611A"/>
    <w:rsid w:val="00294B2F"/>
    <w:rsid w:val="002A2D52"/>
    <w:rsid w:val="002B6EC6"/>
    <w:rsid w:val="002E0021"/>
    <w:rsid w:val="002E20EF"/>
    <w:rsid w:val="002E6F81"/>
    <w:rsid w:val="00394835"/>
    <w:rsid w:val="003E3301"/>
    <w:rsid w:val="003F105C"/>
    <w:rsid w:val="003F289E"/>
    <w:rsid w:val="00437A66"/>
    <w:rsid w:val="004526F4"/>
    <w:rsid w:val="00465F63"/>
    <w:rsid w:val="0047159E"/>
    <w:rsid w:val="004775B6"/>
    <w:rsid w:val="004961C2"/>
    <w:rsid w:val="004C0933"/>
    <w:rsid w:val="005317A9"/>
    <w:rsid w:val="00563433"/>
    <w:rsid w:val="0057193E"/>
    <w:rsid w:val="005A36A0"/>
    <w:rsid w:val="005C759A"/>
    <w:rsid w:val="00635C11"/>
    <w:rsid w:val="0064114E"/>
    <w:rsid w:val="0064578F"/>
    <w:rsid w:val="006A0FB5"/>
    <w:rsid w:val="006A4B18"/>
    <w:rsid w:val="006B4AAF"/>
    <w:rsid w:val="006C2765"/>
    <w:rsid w:val="007B016D"/>
    <w:rsid w:val="007B3779"/>
    <w:rsid w:val="007B4716"/>
    <w:rsid w:val="007B7F83"/>
    <w:rsid w:val="007F3358"/>
    <w:rsid w:val="007F35D4"/>
    <w:rsid w:val="007F52AA"/>
    <w:rsid w:val="00830365"/>
    <w:rsid w:val="008402F3"/>
    <w:rsid w:val="008879B3"/>
    <w:rsid w:val="008A1C5F"/>
    <w:rsid w:val="008C2225"/>
    <w:rsid w:val="00971CEC"/>
    <w:rsid w:val="009D3CD5"/>
    <w:rsid w:val="009E01E5"/>
    <w:rsid w:val="00A10CE6"/>
    <w:rsid w:val="00A15FA2"/>
    <w:rsid w:val="00A209DB"/>
    <w:rsid w:val="00A578D6"/>
    <w:rsid w:val="00A87E92"/>
    <w:rsid w:val="00A95471"/>
    <w:rsid w:val="00A96FA5"/>
    <w:rsid w:val="00AD7F0B"/>
    <w:rsid w:val="00AE1917"/>
    <w:rsid w:val="00B00069"/>
    <w:rsid w:val="00B15C9F"/>
    <w:rsid w:val="00B33543"/>
    <w:rsid w:val="00B47BFF"/>
    <w:rsid w:val="00BC2F8E"/>
    <w:rsid w:val="00C15ED7"/>
    <w:rsid w:val="00C50C83"/>
    <w:rsid w:val="00C62AC3"/>
    <w:rsid w:val="00C718B9"/>
    <w:rsid w:val="00C842A2"/>
    <w:rsid w:val="00CA1D59"/>
    <w:rsid w:val="00CC1672"/>
    <w:rsid w:val="00CC2D29"/>
    <w:rsid w:val="00CC61EC"/>
    <w:rsid w:val="00CD3FC6"/>
    <w:rsid w:val="00D5303E"/>
    <w:rsid w:val="00D774E0"/>
    <w:rsid w:val="00D90D73"/>
    <w:rsid w:val="00D9148B"/>
    <w:rsid w:val="00DC51BC"/>
    <w:rsid w:val="00DF74F6"/>
    <w:rsid w:val="00E35C09"/>
    <w:rsid w:val="00E4161A"/>
    <w:rsid w:val="00E706F7"/>
    <w:rsid w:val="00E769BA"/>
    <w:rsid w:val="00EA5AD2"/>
    <w:rsid w:val="00EE0574"/>
    <w:rsid w:val="00EE391D"/>
    <w:rsid w:val="00EF508D"/>
    <w:rsid w:val="00F000B1"/>
    <w:rsid w:val="00F00DD2"/>
    <w:rsid w:val="00F1044E"/>
    <w:rsid w:val="00F47D05"/>
    <w:rsid w:val="00F612F8"/>
    <w:rsid w:val="00F81374"/>
    <w:rsid w:val="00FA1871"/>
    <w:rsid w:val="00FA34C0"/>
    <w:rsid w:val="00FA3C68"/>
    <w:rsid w:val="00FC39FF"/>
    <w:rsid w:val="00FE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7B924"/>
  <w15:docId w15:val="{08D854A7-0961-44FD-9AAC-4ACBE8F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50C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50C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0021"/>
    <w:rPr>
      <w:rFonts w:ascii="Tahoma" w:hAnsi="Tahoma" w:cs="Tahoma"/>
      <w:sz w:val="16"/>
      <w:szCs w:val="16"/>
    </w:rPr>
  </w:style>
  <w:style w:type="paragraph" w:styleId="NoSpacing">
    <w:name w:val="No Spacing"/>
    <w:uiPriority w:val="1"/>
    <w:qFormat/>
    <w:rsid w:val="003F289E"/>
    <w:rPr>
      <w:rFonts w:ascii="Tahoma" w:eastAsia="Calibri" w:hAnsi="Tahoma"/>
      <w:sz w:val="24"/>
      <w:szCs w:val="22"/>
    </w:rPr>
  </w:style>
  <w:style w:type="paragraph" w:styleId="PlainText">
    <w:name w:val="Plain Text"/>
    <w:basedOn w:val="Normal"/>
    <w:link w:val="PlainTextChar"/>
    <w:uiPriority w:val="99"/>
    <w:unhideWhenUsed/>
    <w:rsid w:val="003F289E"/>
    <w:rPr>
      <w:rFonts w:ascii="Berlin Sans FB" w:eastAsia="Calibri" w:hAnsi="Berlin Sans FB"/>
      <w:sz w:val="21"/>
      <w:szCs w:val="21"/>
    </w:rPr>
  </w:style>
  <w:style w:type="character" w:customStyle="1" w:styleId="PlainTextChar">
    <w:name w:val="Plain Text Char"/>
    <w:basedOn w:val="DefaultParagraphFont"/>
    <w:link w:val="PlainText"/>
    <w:uiPriority w:val="99"/>
    <w:rsid w:val="003F289E"/>
    <w:rPr>
      <w:rFonts w:ascii="Berlin Sans FB" w:eastAsia="Calibri" w:hAnsi="Berlin Sans FB"/>
      <w:sz w:val="21"/>
      <w:szCs w:val="21"/>
    </w:rPr>
  </w:style>
  <w:style w:type="paragraph" w:styleId="Header">
    <w:name w:val="header"/>
    <w:basedOn w:val="Normal"/>
    <w:link w:val="HeaderChar"/>
    <w:uiPriority w:val="99"/>
    <w:unhideWhenUsed/>
    <w:rsid w:val="007B016D"/>
    <w:pPr>
      <w:tabs>
        <w:tab w:val="center" w:pos="4680"/>
        <w:tab w:val="right" w:pos="9360"/>
      </w:tabs>
    </w:pPr>
  </w:style>
  <w:style w:type="character" w:customStyle="1" w:styleId="HeaderChar">
    <w:name w:val="Header Char"/>
    <w:basedOn w:val="DefaultParagraphFont"/>
    <w:link w:val="Header"/>
    <w:uiPriority w:val="99"/>
    <w:rsid w:val="007B016D"/>
    <w:rPr>
      <w:sz w:val="24"/>
      <w:szCs w:val="24"/>
    </w:rPr>
  </w:style>
  <w:style w:type="paragraph" w:styleId="Footer">
    <w:name w:val="footer"/>
    <w:basedOn w:val="Normal"/>
    <w:link w:val="FooterChar"/>
    <w:uiPriority w:val="99"/>
    <w:unhideWhenUsed/>
    <w:rsid w:val="007B016D"/>
    <w:pPr>
      <w:tabs>
        <w:tab w:val="center" w:pos="4680"/>
        <w:tab w:val="right" w:pos="9360"/>
      </w:tabs>
    </w:pPr>
  </w:style>
  <w:style w:type="character" w:customStyle="1" w:styleId="FooterChar">
    <w:name w:val="Footer Char"/>
    <w:basedOn w:val="DefaultParagraphFont"/>
    <w:link w:val="Footer"/>
    <w:uiPriority w:val="99"/>
    <w:rsid w:val="007B016D"/>
    <w:rPr>
      <w:sz w:val="24"/>
      <w:szCs w:val="24"/>
    </w:rPr>
  </w:style>
  <w:style w:type="character" w:styleId="Hyperlink">
    <w:name w:val="Hyperlink"/>
    <w:basedOn w:val="DefaultParagraphFont"/>
    <w:uiPriority w:val="99"/>
    <w:semiHidden/>
    <w:unhideWhenUsed/>
    <w:rsid w:val="004961C2"/>
    <w:rPr>
      <w:color w:val="0563C1"/>
      <w:u w:val="single"/>
    </w:rPr>
  </w:style>
  <w:style w:type="character" w:customStyle="1" w:styleId="Heading1Char">
    <w:name w:val="Heading 1 Char"/>
    <w:basedOn w:val="DefaultParagraphFont"/>
    <w:link w:val="Heading1"/>
    <w:uiPriority w:val="9"/>
    <w:rsid w:val="00C50C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50C83"/>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EE391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15, 2004</vt:lpstr>
    </vt:vector>
  </TitlesOfParts>
  <Company>HP</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2004</dc:title>
  <dc:creator>Melody Dickson</dc:creator>
  <cp:lastModifiedBy>Brad McCarrel</cp:lastModifiedBy>
  <cp:revision>2</cp:revision>
  <cp:lastPrinted>2015-04-08T14:45:00Z</cp:lastPrinted>
  <dcterms:created xsi:type="dcterms:W3CDTF">2019-09-12T21:46:00Z</dcterms:created>
  <dcterms:modified xsi:type="dcterms:W3CDTF">2019-09-12T21:46:00Z</dcterms:modified>
</cp:coreProperties>
</file>